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CD" w:rsidRPr="00951F38" w:rsidRDefault="009F12CD" w:rsidP="009F12CD">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9 nueve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w:t>
      </w:r>
    </w:p>
    <w:p w:rsidR="009F12CD" w:rsidRPr="00951F38" w:rsidRDefault="009F12CD" w:rsidP="009F12CD">
      <w:pPr>
        <w:rPr>
          <w:rFonts w:ascii="Calibri" w:hAnsi="Calibri" w:cs="Calibri"/>
          <w:color w:val="7F7F7F" w:themeColor="text1" w:themeTint="80"/>
          <w:sz w:val="26"/>
          <w:szCs w:val="26"/>
          <w:lang w:val="es-MX"/>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0238/2doJAM72017-JN</w:t>
      </w:r>
      <w:r w:rsidRPr="00951F38">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 . . . . . . . </w:t>
      </w:r>
      <w:r>
        <w:rPr>
          <w:rFonts w:ascii="Calibri" w:hAnsi="Calibri" w:cs="Calibri"/>
          <w:color w:val="7F7F7F" w:themeColor="text1" w:themeTint="80"/>
          <w:sz w:val="26"/>
          <w:szCs w:val="26"/>
        </w:rPr>
        <w:t xml:space="preserve">. </w:t>
      </w:r>
    </w:p>
    <w:p w:rsidR="009F12CD" w:rsidRPr="00951F38" w:rsidRDefault="009F12CD" w:rsidP="009F12CD">
      <w:pPr>
        <w:pStyle w:val="Textoindependiente"/>
        <w:rPr>
          <w:rFonts w:ascii="Calibri" w:hAnsi="Calibri" w:cs="Calibri"/>
          <w:color w:val="7F7F7F" w:themeColor="text1" w:themeTint="80"/>
          <w:sz w:val="26"/>
          <w:szCs w:val="26"/>
        </w:rPr>
      </w:pPr>
    </w:p>
    <w:p w:rsidR="009F12CD" w:rsidRPr="00951F38" w:rsidRDefault="009F12CD" w:rsidP="009F12CD">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9F12CD" w:rsidRPr="00951F38" w:rsidRDefault="009F12CD" w:rsidP="009F12CD">
      <w:pPr>
        <w:pStyle w:val="Textoindependiente"/>
        <w:ind w:firstLine="708"/>
        <w:jc w:val="center"/>
        <w:rPr>
          <w:rFonts w:ascii="Calibri" w:hAnsi="Calibri" w:cs="Calibri"/>
          <w:b/>
          <w:bCs/>
          <w:color w:val="7F7F7F" w:themeColor="text1" w:themeTint="80"/>
          <w:sz w:val="26"/>
          <w:szCs w:val="26"/>
        </w:rPr>
      </w:pPr>
    </w:p>
    <w:p w:rsidR="009F12CD" w:rsidRPr="00951F38" w:rsidRDefault="009F12CD" w:rsidP="009F12CD">
      <w:pPr>
        <w:pStyle w:val="Textoindependiente"/>
        <w:rPr>
          <w:rFonts w:ascii="Calibri" w:hAnsi="Calibri" w:cs="Calibri"/>
          <w:b/>
          <w:bCs/>
          <w:color w:val="7F7F7F" w:themeColor="text1" w:themeTint="80"/>
          <w:sz w:val="26"/>
          <w:szCs w:val="26"/>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Pr>
          <w:rFonts w:ascii="Calibri" w:hAnsi="Calibri" w:cs="Calibri"/>
          <w:color w:val="7F7F7F" w:themeColor="text1" w:themeTint="80"/>
          <w:sz w:val="26"/>
          <w:szCs w:val="26"/>
        </w:rPr>
        <w:t>9 nueve de enero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 . . . . . . . . . . . . . . . </w:t>
      </w:r>
    </w:p>
    <w:p w:rsidR="009F12CD" w:rsidRPr="00951F38" w:rsidRDefault="009F12CD" w:rsidP="009F12CD">
      <w:pPr>
        <w:jc w:val="both"/>
        <w:rPr>
          <w:rFonts w:ascii="Calibri" w:hAnsi="Calibri" w:cs="Calibri"/>
          <w:b/>
          <w:i/>
          <w:iCs/>
          <w:color w:val="7F7F7F" w:themeColor="text1" w:themeTint="80"/>
          <w:sz w:val="26"/>
          <w:szCs w:val="26"/>
          <w:lang w:val="es-MX"/>
        </w:rPr>
      </w:pPr>
    </w:p>
    <w:p w:rsidR="009F12CD"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361605 (tres-seis-uno-seis-cero-cinco), de fecha 9 nueve de enero del año 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13 trece),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w:t>
      </w:r>
    </w:p>
    <w:p w:rsidR="009F12CD" w:rsidRDefault="009F12CD" w:rsidP="009F12C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0238/2doJAM72017-JN</w:t>
      </w:r>
    </w:p>
    <w:p w:rsidR="009F12CD" w:rsidRDefault="009F12CD" w:rsidP="009F12CD">
      <w:pPr>
        <w:ind w:firstLine="708"/>
        <w:jc w:val="both"/>
        <w:rPr>
          <w:rFonts w:ascii="Calibri" w:hAnsi="Calibri" w:cs="Calibri"/>
          <w:color w:val="7F7F7F" w:themeColor="text1" w:themeTint="80"/>
          <w:sz w:val="26"/>
          <w:szCs w:val="26"/>
        </w:rPr>
      </w:pPr>
    </w:p>
    <w:p w:rsidR="009F12CD" w:rsidRPr="00951F38" w:rsidRDefault="009F12CD" w:rsidP="009F12CD">
      <w:pPr>
        <w:jc w:val="both"/>
        <w:rPr>
          <w:rFonts w:ascii="Calibri" w:hAnsi="Calibri" w:cs="Calibri"/>
          <w:color w:val="7F7F7F" w:themeColor="text1" w:themeTint="80"/>
          <w:sz w:val="26"/>
          <w:szCs w:val="26"/>
        </w:rPr>
      </w:pPr>
      <w:proofErr w:type="gramStart"/>
      <w:r w:rsidRPr="00951F38">
        <w:rPr>
          <w:rFonts w:ascii="Calibri" w:hAnsi="Calibri" w:cs="Calibri"/>
          <w:color w:val="7F7F7F" w:themeColor="text1" w:themeTint="80"/>
          <w:sz w:val="26"/>
          <w:szCs w:val="26"/>
        </w:rPr>
        <w:t>artículos</w:t>
      </w:r>
      <w:proofErr w:type="gramEnd"/>
      <w:r w:rsidRPr="00951F38">
        <w:rPr>
          <w:rFonts w:ascii="Calibri" w:hAnsi="Calibri" w:cs="Calibri"/>
          <w:color w:val="7F7F7F" w:themeColor="text1" w:themeTint="80"/>
          <w:sz w:val="26"/>
          <w:szCs w:val="26"/>
        </w:rPr>
        <w:t xml:space="preserve">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xml:space="preserve">. . . . . . . . . . . . . . . .  . . . . . . . . . . . . . . . . . . . . . . . . . . . . </w:t>
      </w:r>
    </w:p>
    <w:p w:rsidR="009F12CD" w:rsidRPr="00951F38" w:rsidRDefault="009F12CD" w:rsidP="009F12CD">
      <w:pPr>
        <w:jc w:val="both"/>
        <w:rPr>
          <w:rFonts w:ascii="Calibri" w:hAnsi="Calibri" w:cs="Calibri"/>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9F12CD" w:rsidRPr="00951F38" w:rsidRDefault="009F12CD" w:rsidP="009F12CD">
      <w:pPr>
        <w:ind w:firstLine="708"/>
        <w:jc w:val="both"/>
        <w:rPr>
          <w:rFonts w:ascii="Calibri" w:hAnsi="Calibri" w:cs="Calibri"/>
          <w:b/>
          <w:bCs/>
          <w:i/>
          <w:iCs/>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 . . . . . . . . . . . .</w:t>
      </w:r>
    </w:p>
    <w:p w:rsidR="009F12CD" w:rsidRPr="00951F38" w:rsidRDefault="009F12CD" w:rsidP="009F12CD">
      <w:pPr>
        <w:rPr>
          <w:rFonts w:ascii="Calibri" w:hAnsi="Calibri" w:cs="Calibri"/>
          <w:b/>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otorgó a favor del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F12CD" w:rsidRPr="00951F38" w:rsidRDefault="009F12CD" w:rsidP="009F12CD">
      <w:pPr>
        <w:ind w:firstLine="708"/>
        <w:jc w:val="both"/>
        <w:rPr>
          <w:rFonts w:ascii="Calibri" w:hAnsi="Calibri" w:cs="Calibri"/>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w:t>
      </w:r>
      <w:r>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Pr>
          <w:rFonts w:ascii="Calibri" w:hAnsi="Calibri"/>
          <w:bCs/>
          <w:iCs/>
          <w:color w:val="7F7F7F" w:themeColor="text1" w:themeTint="80"/>
          <w:sz w:val="26"/>
          <w:szCs w:val="26"/>
        </w:rPr>
        <w:t>5 cinco a la 11 once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dicha persona moral. . . . . . . . . . . . . . . . . . . . . . . . . . . . . . . . . </w:t>
      </w:r>
    </w:p>
    <w:p w:rsidR="009F12CD" w:rsidRPr="00951F38" w:rsidRDefault="009F12CD" w:rsidP="009F12CD">
      <w:pPr>
        <w:jc w:val="both"/>
        <w:rPr>
          <w:rFonts w:ascii="Calibri" w:hAnsi="Calibri" w:cs="Calibri"/>
          <w:b/>
          <w:bCs/>
          <w:i/>
          <w:iCs/>
          <w:color w:val="7F7F7F" w:themeColor="text1" w:themeTint="80"/>
          <w:sz w:val="26"/>
          <w:szCs w:val="26"/>
        </w:rPr>
      </w:pPr>
    </w:p>
    <w:p w:rsidR="009F12CD" w:rsidRPr="00951F38" w:rsidRDefault="009F12CD" w:rsidP="009F12CD">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w:t>
      </w:r>
      <w:r>
        <w:rPr>
          <w:rFonts w:ascii="Calibri" w:hAnsi="Calibri" w:cs="Calibri"/>
          <w:color w:val="7F7F7F" w:themeColor="text1" w:themeTint="80"/>
          <w:sz w:val="26"/>
          <w:szCs w:val="26"/>
        </w:rPr>
        <w:t xml:space="preserve"> . </w:t>
      </w:r>
    </w:p>
    <w:p w:rsidR="009F12CD" w:rsidRPr="00951F38" w:rsidRDefault="009F12CD" w:rsidP="009F12CD">
      <w:pPr>
        <w:jc w:val="both"/>
        <w:rPr>
          <w:rFonts w:ascii="Calibri" w:hAnsi="Calibri" w:cs="Calibri"/>
          <w:b/>
          <w:bCs/>
          <w:i/>
          <w:iCs/>
          <w:color w:val="7F7F7F" w:themeColor="text1" w:themeTint="80"/>
          <w:sz w:val="26"/>
          <w:szCs w:val="26"/>
        </w:rPr>
      </w:pPr>
    </w:p>
    <w:p w:rsidR="009F12CD" w:rsidRDefault="009F12CD" w:rsidP="009F12CD">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9F12CD" w:rsidRPr="003C6136" w:rsidRDefault="009F12CD" w:rsidP="009F12CD">
      <w:pPr>
        <w:pStyle w:val="Sangradetextonormal"/>
        <w:ind w:left="0" w:firstLine="708"/>
        <w:jc w:val="both"/>
        <w:rPr>
          <w:rFonts w:ascii="Calibri" w:hAnsi="Calibri" w:cs="Calibri"/>
          <w:bCs/>
          <w:iCs/>
          <w:color w:val="7F7F7F" w:themeColor="text1" w:themeTint="80"/>
          <w:sz w:val="20"/>
          <w:szCs w:val="20"/>
        </w:rPr>
      </w:pPr>
    </w:p>
    <w:p w:rsidR="009F12CD" w:rsidRDefault="009F12CD" w:rsidP="009F12CD">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lastRenderedPageBreak/>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Pr="00B15417">
        <w:rPr>
          <w:rFonts w:ascii="Calibri" w:hAnsi="Calibri" w:cs="Calibri"/>
          <w:bCs/>
          <w:iCs/>
          <w:color w:val="7F7F7F" w:themeColor="text1" w:themeTint="80"/>
          <w:sz w:val="26"/>
          <w:szCs w:val="26"/>
        </w:rPr>
        <w:t>toda vez que el acta de infracción impugnada, sin duda alguna afecta los intereses jurídicos de la representada de</w:t>
      </w:r>
      <w:r>
        <w:rPr>
          <w:rFonts w:ascii="Calibri" w:hAnsi="Calibri" w:cs="Calibri"/>
          <w:bCs/>
          <w:iCs/>
          <w:color w:val="7F7F7F" w:themeColor="text1" w:themeTint="80"/>
          <w:sz w:val="26"/>
          <w:szCs w:val="26"/>
        </w:rPr>
        <w:t>l</w:t>
      </w:r>
      <w:r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AA632C">
        <w:rPr>
          <w:rFonts w:ascii="Calibri" w:hAnsi="Calibri" w:cs="Calibri"/>
          <w:bCs/>
          <w:i/>
          <w:iCs/>
          <w:color w:val="7F7F7F" w:themeColor="text1" w:themeTint="80"/>
          <w:sz w:val="26"/>
          <w:szCs w:val="26"/>
        </w:rPr>
        <w:t>“</w:t>
      </w:r>
      <w:proofErr w:type="spellStart"/>
      <w:r w:rsidRPr="00AA632C">
        <w:rPr>
          <w:rFonts w:ascii="Calibri" w:hAnsi="Calibri" w:cs="Calibri"/>
          <w:bCs/>
          <w:i/>
          <w:iCs/>
          <w:color w:val="7F7F7F" w:themeColor="text1" w:themeTint="80"/>
          <w:sz w:val="26"/>
          <w:szCs w:val="26"/>
        </w:rPr>
        <w:t>litis</w:t>
      </w:r>
      <w:proofErr w:type="spellEnd"/>
      <w:r w:rsidRPr="00AA632C">
        <w:rPr>
          <w:rFonts w:ascii="Calibri" w:hAnsi="Calibri" w:cs="Calibri"/>
          <w:bCs/>
          <w:i/>
          <w:iCs/>
          <w:color w:val="7F7F7F" w:themeColor="text1" w:themeTint="80"/>
          <w:sz w:val="26"/>
          <w:szCs w:val="26"/>
        </w:rPr>
        <w:t>”.</w:t>
      </w:r>
      <w:r>
        <w:rPr>
          <w:rFonts w:ascii="Calibri" w:hAnsi="Calibri" w:cs="Calibri"/>
          <w:bCs/>
          <w:iCs/>
          <w:color w:val="7F7F7F" w:themeColor="text1" w:themeTint="80"/>
          <w:sz w:val="26"/>
          <w:szCs w:val="26"/>
        </w:rPr>
        <w:t xml:space="preserve"> . . . . . . . . . . . . . . . </w:t>
      </w:r>
    </w:p>
    <w:p w:rsidR="009F12CD" w:rsidRDefault="009F12CD" w:rsidP="009F12CD">
      <w:pPr>
        <w:pStyle w:val="Sangradetextonormal"/>
        <w:ind w:left="0" w:firstLine="708"/>
        <w:jc w:val="both"/>
        <w:rPr>
          <w:rFonts w:ascii="Calibri" w:hAnsi="Calibri" w:cs="Calibri"/>
          <w:bCs/>
          <w:iCs/>
          <w:color w:val="7F7F7F" w:themeColor="text1" w:themeTint="80"/>
          <w:sz w:val="26"/>
          <w:szCs w:val="26"/>
        </w:rPr>
      </w:pPr>
    </w:p>
    <w:p w:rsidR="009F12CD" w:rsidRPr="00951F38" w:rsidRDefault="009F12CD" w:rsidP="009F12CD">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9F12CD" w:rsidRDefault="009F12CD" w:rsidP="009F12CD">
      <w:pPr>
        <w:jc w:val="both"/>
        <w:rPr>
          <w:rFonts w:ascii="Calibri" w:hAnsi="Calibri" w:cs="Calibri"/>
          <w:b/>
          <w:bCs/>
          <w:i/>
          <w:iCs/>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9F12CD" w:rsidRPr="00951F38" w:rsidRDefault="009F12CD" w:rsidP="009F12CD">
      <w:pPr>
        <w:ind w:firstLine="708"/>
        <w:jc w:val="both"/>
        <w:rPr>
          <w:rFonts w:ascii="Calibri" w:hAnsi="Calibri" w:cs="Calibri"/>
          <w:color w:val="7F7F7F" w:themeColor="text1" w:themeTint="80"/>
          <w:sz w:val="26"/>
          <w:szCs w:val="26"/>
        </w:rPr>
      </w:pPr>
    </w:p>
    <w:p w:rsidR="009F12CD" w:rsidRDefault="009F12CD" w:rsidP="009F12CD">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9 nueve de enero</w:t>
      </w:r>
      <w:r w:rsidRPr="00951F38">
        <w:rPr>
          <w:rFonts w:ascii="Calibri" w:hAnsi="Calibri" w:cs="Calibri"/>
          <w:color w:val="7F7F7F" w:themeColor="text1" w:themeTint="80"/>
          <w:sz w:val="26"/>
          <w:szCs w:val="26"/>
        </w:rPr>
        <w:t xml:space="preserve"> 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Timoteo Lozano”</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361605 (tres-seis-uno-seis-cero-cinco),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Pr>
          <w:rFonts w:ascii="Calibri" w:hAnsi="Calibri" w:cs="Calibri"/>
          <w:i/>
          <w:color w:val="7F7F7F" w:themeColor="text1" w:themeTint="80"/>
          <w:sz w:val="26"/>
          <w:szCs w:val="26"/>
        </w:rPr>
        <w:t xml:space="preserve">no </w:t>
      </w:r>
      <w:r w:rsidRPr="00951F38">
        <w:rPr>
          <w:rFonts w:ascii="Calibri" w:hAnsi="Calibri" w:cs="Calibri"/>
          <w:i/>
          <w:color w:val="7F7F7F" w:themeColor="text1" w:themeTint="80"/>
          <w:sz w:val="26"/>
          <w:szCs w:val="26"/>
        </w:rPr>
        <w:t xml:space="preserve">cumplir con </w:t>
      </w:r>
      <w:r>
        <w:rPr>
          <w:rFonts w:ascii="Calibri" w:hAnsi="Calibri" w:cs="Calibri"/>
          <w:i/>
          <w:color w:val="7F7F7F" w:themeColor="text1" w:themeTint="80"/>
          <w:sz w:val="26"/>
          <w:szCs w:val="26"/>
        </w:rPr>
        <w:t>los horarios</w:t>
      </w:r>
      <w:r w:rsidRPr="002F31C5">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rutas, itinerarios</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y</w:t>
      </w:r>
      <w:r w:rsidRPr="00951F38">
        <w:rPr>
          <w:rFonts w:ascii="Calibri" w:hAnsi="Calibri" w:cs="Calibri"/>
          <w:i/>
          <w:color w:val="7F7F7F" w:themeColor="text1" w:themeTint="80"/>
          <w:sz w:val="26"/>
          <w:szCs w:val="26"/>
        </w:rPr>
        <w:t xml:space="preserve"> frecuencia </w:t>
      </w:r>
      <w:r>
        <w:rPr>
          <w:rFonts w:ascii="Calibri" w:hAnsi="Calibri" w:cs="Calibri"/>
          <w:i/>
          <w:color w:val="7F7F7F" w:themeColor="text1" w:themeTint="80"/>
          <w:sz w:val="26"/>
          <w:szCs w:val="26"/>
        </w:rPr>
        <w:t xml:space="preserve">autorizada por la dirección en la prestación del servicio (Se aforo la ruta Auxiliar 73 de las 07:00 </w:t>
      </w:r>
      <w:proofErr w:type="spellStart"/>
      <w:r>
        <w:rPr>
          <w:rFonts w:ascii="Calibri" w:hAnsi="Calibri" w:cs="Calibri"/>
          <w:i/>
          <w:color w:val="7F7F7F" w:themeColor="text1" w:themeTint="80"/>
          <w:sz w:val="26"/>
          <w:szCs w:val="26"/>
        </w:rPr>
        <w:t>hrs</w:t>
      </w:r>
      <w:proofErr w:type="spellEnd"/>
      <w:r>
        <w:rPr>
          <w:rFonts w:ascii="Calibri" w:hAnsi="Calibri" w:cs="Calibri"/>
          <w:i/>
          <w:color w:val="7F7F7F" w:themeColor="text1" w:themeTint="80"/>
          <w:sz w:val="26"/>
          <w:szCs w:val="26"/>
        </w:rPr>
        <w:t xml:space="preserve"> </w:t>
      </w:r>
    </w:p>
    <w:p w:rsidR="009F12CD" w:rsidRDefault="009F12CD" w:rsidP="009F12C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0238/2doJAM72017-JN</w:t>
      </w:r>
    </w:p>
    <w:p w:rsidR="009F12CD" w:rsidRDefault="009F12CD" w:rsidP="009F12CD">
      <w:pPr>
        <w:ind w:firstLine="708"/>
        <w:jc w:val="both"/>
        <w:rPr>
          <w:rFonts w:ascii="Calibri" w:hAnsi="Calibri" w:cs="Calibri"/>
          <w:i/>
          <w:color w:val="7F7F7F" w:themeColor="text1" w:themeTint="80"/>
          <w:sz w:val="26"/>
          <w:szCs w:val="26"/>
        </w:rPr>
      </w:pPr>
    </w:p>
    <w:p w:rsidR="009F12CD" w:rsidRPr="002F31C5" w:rsidRDefault="009F12CD" w:rsidP="009F12CD">
      <w:pPr>
        <w:jc w:val="both"/>
        <w:rPr>
          <w:rFonts w:ascii="Calibri" w:hAnsi="Calibri" w:cs="Calibri"/>
          <w:i/>
          <w:color w:val="7F7F7F" w:themeColor="text1" w:themeTint="80"/>
          <w:sz w:val="26"/>
          <w:szCs w:val="26"/>
        </w:rPr>
      </w:pPr>
      <w:proofErr w:type="spellStart"/>
      <w:r>
        <w:rPr>
          <w:rFonts w:ascii="Calibri" w:hAnsi="Calibri" w:cs="Calibri"/>
          <w:i/>
          <w:color w:val="7F7F7F" w:themeColor="text1" w:themeTint="80"/>
          <w:sz w:val="26"/>
          <w:szCs w:val="26"/>
        </w:rPr>
        <w:t>asta</w:t>
      </w:r>
      <w:proofErr w:type="spellEnd"/>
      <w:r>
        <w:rPr>
          <w:rFonts w:ascii="Calibri" w:hAnsi="Calibri" w:cs="Calibri"/>
          <w:i/>
          <w:color w:val="7F7F7F" w:themeColor="text1" w:themeTint="80"/>
          <w:sz w:val="26"/>
          <w:szCs w:val="26"/>
        </w:rPr>
        <w:t xml:space="preserve"> las 11:15 </w:t>
      </w:r>
      <w:proofErr w:type="spellStart"/>
      <w:r>
        <w:rPr>
          <w:rFonts w:ascii="Calibri" w:hAnsi="Calibri" w:cs="Calibri"/>
          <w:i/>
          <w:color w:val="7F7F7F" w:themeColor="text1" w:themeTint="80"/>
          <w:sz w:val="26"/>
          <w:szCs w:val="26"/>
        </w:rPr>
        <w:t>hrs</w:t>
      </w:r>
      <w:proofErr w:type="spellEnd"/>
      <w:r>
        <w:rPr>
          <w:rFonts w:ascii="Calibri" w:hAnsi="Calibri" w:cs="Calibri"/>
          <w:i/>
          <w:color w:val="7F7F7F" w:themeColor="text1" w:themeTint="80"/>
          <w:sz w:val="26"/>
          <w:szCs w:val="26"/>
        </w:rPr>
        <w:t xml:space="preserve"> en el cual se perdió el despacho físico #53 programado a las 08:27 </w:t>
      </w:r>
      <w:proofErr w:type="spellStart"/>
      <w:r>
        <w:rPr>
          <w:rFonts w:ascii="Calibri" w:hAnsi="Calibri" w:cs="Calibri"/>
          <w:i/>
          <w:color w:val="7F7F7F" w:themeColor="text1" w:themeTint="80"/>
          <w:sz w:val="26"/>
          <w:szCs w:val="26"/>
        </w:rPr>
        <w:t>hrs</w:t>
      </w:r>
      <w:proofErr w:type="spellEnd"/>
      <w:r>
        <w:rPr>
          <w:rFonts w:ascii="Calibri" w:hAnsi="Calibri" w:cs="Calibri"/>
          <w:i/>
          <w:color w:val="7F7F7F" w:themeColor="text1" w:themeTint="80"/>
          <w:sz w:val="26"/>
          <w:szCs w:val="26"/>
        </w:rPr>
        <w:t>…….no prestando el servicio a los usuarios…..</w:t>
      </w:r>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w:t>
      </w:r>
      <w:r w:rsidRPr="00951F38">
        <w:rPr>
          <w:rFonts w:ascii="Calibri" w:hAnsi="Calibri" w:cs="Calibri"/>
          <w:color w:val="7F7F7F" w:themeColor="text1" w:themeTint="80"/>
          <w:sz w:val="26"/>
          <w:szCs w:val="26"/>
        </w:rPr>
        <w:lastRenderedPageBreak/>
        <w:t xml:space="preserve">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 . . . . . . . . . . . . </w:t>
      </w:r>
    </w:p>
    <w:p w:rsidR="009F12CD" w:rsidRPr="00951F38" w:rsidRDefault="009F12CD" w:rsidP="009F12CD">
      <w:pPr>
        <w:pStyle w:val="Textoindependiente"/>
        <w:tabs>
          <w:tab w:val="left" w:pos="3594"/>
        </w:tabs>
        <w:rPr>
          <w:rFonts w:ascii="Calibri" w:hAnsi="Calibri" w:cs="Calibri"/>
          <w:color w:val="7F7F7F" w:themeColor="text1" w:themeTint="80"/>
          <w:sz w:val="26"/>
          <w:szCs w:val="26"/>
          <w:lang w:val="es-ES"/>
        </w:rPr>
      </w:pPr>
    </w:p>
    <w:p w:rsidR="009F12CD" w:rsidRPr="00951F38" w:rsidRDefault="009F12CD" w:rsidP="009F12CD">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Pr>
          <w:rFonts w:ascii="Calibri" w:hAnsi="Calibri" w:cs="Calibri"/>
          <w:color w:val="7F7F7F" w:themeColor="text1" w:themeTint="80"/>
          <w:sz w:val="26"/>
          <w:szCs w:val="26"/>
        </w:rPr>
        <w:t>es irregular su fundamentación y motivación</w:t>
      </w:r>
      <w:r>
        <w:rPr>
          <w:rFonts w:ascii="Calibri" w:hAnsi="Calibri" w:cs="Calibri"/>
          <w:iCs/>
          <w:color w:val="7F7F7F" w:themeColor="text1" w:themeTint="80"/>
          <w:sz w:val="26"/>
          <w:szCs w:val="26"/>
        </w:rPr>
        <w:t xml:space="preserve">. . . . . . . . . . . . . . . . . . . . . . . . . . . . . . . . . . </w:t>
      </w:r>
    </w:p>
    <w:p w:rsidR="009F12CD" w:rsidRPr="00951F38" w:rsidRDefault="009F12CD" w:rsidP="009F12CD">
      <w:pPr>
        <w:pStyle w:val="Textoindependiente"/>
        <w:tabs>
          <w:tab w:val="left" w:pos="3594"/>
        </w:tabs>
        <w:rPr>
          <w:rFonts w:ascii="Calibri" w:hAnsi="Calibri" w:cs="Calibri"/>
          <w:iCs/>
          <w:color w:val="7F7F7F" w:themeColor="text1" w:themeTint="80"/>
          <w:sz w:val="26"/>
          <w:szCs w:val="26"/>
        </w:rPr>
      </w:pPr>
    </w:p>
    <w:p w:rsidR="009F12CD" w:rsidRPr="00951F38" w:rsidRDefault="009F12CD" w:rsidP="009F12CD">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9F12CD" w:rsidRPr="00951F38" w:rsidRDefault="009F12CD" w:rsidP="009F12CD">
      <w:pPr>
        <w:pStyle w:val="Textoindependiente"/>
        <w:tabs>
          <w:tab w:val="left" w:pos="3594"/>
        </w:tabs>
        <w:rPr>
          <w:rFonts w:ascii="Calibri" w:hAnsi="Calibri" w:cs="Calibri"/>
          <w:iCs/>
          <w:color w:val="7F7F7F" w:themeColor="text1" w:themeTint="80"/>
          <w:sz w:val="26"/>
          <w:szCs w:val="26"/>
        </w:rPr>
      </w:pPr>
    </w:p>
    <w:p w:rsidR="009F12CD" w:rsidRPr="00951F38" w:rsidRDefault="009F12CD" w:rsidP="009F12CD">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361605 (tres-seis-uno-seis-cero-cinco), de fecha 9 nueve de enero del año 2017 dos mil diecisiete</w:t>
      </w:r>
      <w:r w:rsidRPr="00951F38">
        <w:rPr>
          <w:rFonts w:ascii="Calibri" w:hAnsi="Calibri" w:cs="Calibri"/>
          <w:color w:val="7F7F7F" w:themeColor="text1" w:themeTint="80"/>
          <w:sz w:val="26"/>
          <w:szCs w:val="26"/>
        </w:rPr>
        <w:t xml:space="preserve">; además, la de establecer la procedencia o improcedencia </w:t>
      </w:r>
      <w:r>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w:t>
      </w:r>
    </w:p>
    <w:p w:rsidR="009F12CD" w:rsidRPr="00951F38" w:rsidRDefault="009F12CD" w:rsidP="009F12CD">
      <w:pPr>
        <w:jc w:val="both"/>
        <w:rPr>
          <w:color w:val="7F7F7F" w:themeColor="text1" w:themeTint="80"/>
          <w:sz w:val="22"/>
          <w:lang w:val="es-MX"/>
        </w:rPr>
      </w:pPr>
    </w:p>
    <w:p w:rsidR="009F12CD" w:rsidRPr="00951F38" w:rsidRDefault="009F12CD" w:rsidP="009F12CD">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 xml:space="preserve">Segundo </w:t>
      </w:r>
      <w:r w:rsidRPr="00951F38">
        <w:rPr>
          <w:rFonts w:ascii="Calibri" w:hAnsi="Calibri"/>
          <w:color w:val="7F7F7F" w:themeColor="text1" w:themeTint="80"/>
          <w:sz w:val="26"/>
        </w:rPr>
        <w:t>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 xml:space="preserve">encia: </w:t>
      </w:r>
    </w:p>
    <w:p w:rsidR="009F12CD" w:rsidRPr="00951F38" w:rsidRDefault="009F12CD" w:rsidP="009F12CD">
      <w:pPr>
        <w:ind w:firstLine="708"/>
        <w:jc w:val="both"/>
        <w:rPr>
          <w:color w:val="7F7F7F" w:themeColor="text1" w:themeTint="80"/>
          <w:lang w:val="es-MX"/>
        </w:rPr>
      </w:pPr>
    </w:p>
    <w:p w:rsidR="009F12CD" w:rsidRPr="00951F38" w:rsidRDefault="009F12CD" w:rsidP="009F12CD">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F12CD" w:rsidRPr="00951F38" w:rsidRDefault="009F12CD" w:rsidP="009F12CD">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9F12CD" w:rsidRPr="00797F15" w:rsidRDefault="009F12CD" w:rsidP="009F12CD">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w:t>
      </w:r>
      <w:r>
        <w:rPr>
          <w:rFonts w:ascii="Calibri" w:hAnsi="Calibri" w:cs="Calibri"/>
          <w:color w:val="767171" w:themeColor="background2" w:themeShade="80"/>
          <w:sz w:val="26"/>
          <w:szCs w:val="26"/>
        </w:rPr>
        <w:t xml:space="preserve">segundo </w:t>
      </w:r>
      <w:r w:rsidRPr="00797F15">
        <w:rPr>
          <w:rFonts w:ascii="Calibri" w:hAnsi="Calibri" w:cs="Calibri"/>
          <w:color w:val="767171" w:themeColor="background2" w:themeShade="80"/>
          <w:sz w:val="26"/>
          <w:szCs w:val="26"/>
        </w:rPr>
        <w:t xml:space="preserve">concepto de impugnación, el impetrante expuso: </w:t>
      </w:r>
      <w:r w:rsidRPr="00797F1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Pr>
          <w:rFonts w:ascii="Calibri" w:hAnsi="Calibri" w:cs="Calibri"/>
          <w:i/>
          <w:color w:val="767171" w:themeColor="background2" w:themeShade="80"/>
          <w:sz w:val="26"/>
          <w:szCs w:val="26"/>
        </w:rPr>
        <w:t>…….</w:t>
      </w:r>
      <w:r w:rsidRPr="003350A7">
        <w:rPr>
          <w:rFonts w:ascii="Calibri" w:hAnsi="Calibri" w:cs="Calibri"/>
          <w:i/>
          <w:color w:val="7F7F7F" w:themeColor="text1" w:themeTint="80"/>
          <w:sz w:val="26"/>
          <w:szCs w:val="26"/>
        </w:rPr>
        <w:t xml:space="preserve"> </w:t>
      </w:r>
      <w:r w:rsidRPr="00BC4C18">
        <w:rPr>
          <w:rFonts w:ascii="Calibri" w:hAnsi="Calibri" w:cs="Calibri"/>
          <w:i/>
          <w:color w:val="7F7F7F" w:themeColor="text1" w:themeTint="80"/>
          <w:sz w:val="26"/>
          <w:szCs w:val="26"/>
        </w:rPr>
        <w:t xml:space="preserve">por su </w:t>
      </w:r>
      <w:r w:rsidRPr="00BC4C18">
        <w:rPr>
          <w:rFonts w:ascii="Calibri" w:hAnsi="Calibri" w:cs="Calibri"/>
          <w:b/>
          <w:i/>
          <w:color w:val="7F7F7F" w:themeColor="text1" w:themeTint="80"/>
          <w:sz w:val="26"/>
          <w:szCs w:val="26"/>
        </w:rPr>
        <w:t>IRREGULAR FUNDAMENTACIÓN Y MOTIVACIÓN</w:t>
      </w:r>
      <w:r>
        <w:rPr>
          <w:rFonts w:ascii="Calibri" w:hAnsi="Calibri" w:cs="Calibri"/>
          <w:b/>
          <w:i/>
          <w:color w:val="7F7F7F" w:themeColor="text1" w:themeTint="80"/>
          <w:sz w:val="26"/>
          <w:szCs w:val="26"/>
        </w:rPr>
        <w:t>….</w:t>
      </w:r>
      <w:r>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 xml:space="preserve">inspector de movilidad….aplicó como hipótesis normativa……… </w:t>
      </w:r>
      <w:r w:rsidRPr="00797F15">
        <w:rPr>
          <w:rFonts w:ascii="Calibri" w:hAnsi="Calibri" w:cs="Calibri"/>
          <w:i/>
          <w:color w:val="767171" w:themeColor="background2" w:themeShade="80"/>
          <w:sz w:val="26"/>
          <w:szCs w:val="26"/>
        </w:rPr>
        <w:t>el artículo 206, fracción II…….numeral</w:t>
      </w:r>
      <w:r>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 xml:space="preserve">personas conductoras de </w:t>
      </w:r>
      <w:r w:rsidRPr="00797F15">
        <w:rPr>
          <w:rFonts w:ascii="Calibri" w:hAnsi="Calibri" w:cs="Calibri"/>
          <w:b/>
          <w:i/>
          <w:color w:val="767171" w:themeColor="background2" w:themeShade="80"/>
          <w:sz w:val="26"/>
          <w:szCs w:val="26"/>
        </w:rPr>
        <w:lastRenderedPageBreak/>
        <w:t>vehículos</w:t>
      </w:r>
      <w:r w:rsidRPr="00797F15">
        <w:rPr>
          <w:rFonts w:ascii="Calibri" w:hAnsi="Calibri" w:cs="Calibri"/>
          <w:i/>
          <w:color w:val="767171" w:themeColor="background2" w:themeShade="80"/>
          <w:sz w:val="26"/>
          <w:szCs w:val="26"/>
        </w:rPr>
        <w:t>……..</w:t>
      </w:r>
      <w:r w:rsidRPr="00C5328D">
        <w:rPr>
          <w:rFonts w:ascii="Calibri" w:hAnsi="Calibri" w:cs="Calibri"/>
          <w:b/>
          <w:i/>
          <w:color w:val="7F7F7F" w:themeColor="text1" w:themeTint="80"/>
          <w:sz w:val="26"/>
          <w:szCs w:val="26"/>
        </w:rPr>
        <w:t>mas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 . . . . . . . . . . . . . . . . . . . . . . . . . . . . . . . . . . . . </w:t>
      </w:r>
    </w:p>
    <w:p w:rsidR="009F12CD" w:rsidRPr="00951F38" w:rsidRDefault="009F12CD" w:rsidP="009F12CD">
      <w:pPr>
        <w:ind w:firstLine="708"/>
        <w:jc w:val="both"/>
        <w:rPr>
          <w:rFonts w:ascii="Calibri" w:hAnsi="Calibri" w:cs="Calibri"/>
          <w:iCs/>
          <w:color w:val="7F7F7F" w:themeColor="text1" w:themeTint="80"/>
          <w:sz w:val="26"/>
          <w:szCs w:val="26"/>
        </w:rPr>
      </w:pPr>
    </w:p>
    <w:p w:rsidR="009F12CD" w:rsidRPr="00951F38" w:rsidRDefault="009F12CD" w:rsidP="009F12CD">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9F12CD" w:rsidRPr="00951F38" w:rsidRDefault="009F12CD" w:rsidP="009F12CD">
      <w:pPr>
        <w:jc w:val="both"/>
        <w:rPr>
          <w:rFonts w:ascii="Calibri" w:hAnsi="Calibri" w:cs="Calibri"/>
          <w:bCs/>
          <w:color w:val="7F7F7F" w:themeColor="text1" w:themeTint="80"/>
          <w:sz w:val="26"/>
          <w:szCs w:val="26"/>
        </w:rPr>
      </w:pPr>
    </w:p>
    <w:p w:rsidR="009F12CD" w:rsidRPr="00951F38" w:rsidRDefault="009F12CD" w:rsidP="009F12C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361605 (tres-seis-uno-seis-cero-cinco), de fecha 9 nueve de enero del año 2017 dos mil diecisiete)</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Pr>
          <w:rFonts w:ascii="Calibri" w:hAnsi="Calibri" w:cs="Calibri"/>
          <w:bCs/>
          <w:color w:val="7F7F7F" w:themeColor="text1" w:themeTint="80"/>
          <w:sz w:val="26"/>
          <w:szCs w:val="26"/>
        </w:rPr>
        <w:t xml:space="preserve">ntinuación: . . . . . . . . . . . . . . . . . </w:t>
      </w:r>
    </w:p>
    <w:p w:rsidR="009F12CD" w:rsidRPr="00951F38" w:rsidRDefault="009F12CD" w:rsidP="009F12CD">
      <w:pPr>
        <w:jc w:val="both"/>
        <w:rPr>
          <w:rFonts w:ascii="Calibri" w:hAnsi="Calibri" w:cs="Calibri"/>
          <w:bCs/>
          <w:color w:val="7F7F7F" w:themeColor="text1" w:themeTint="80"/>
          <w:sz w:val="20"/>
          <w:szCs w:val="20"/>
        </w:rPr>
      </w:pPr>
    </w:p>
    <w:p w:rsidR="009F12CD" w:rsidRPr="00951F38" w:rsidRDefault="009F12CD" w:rsidP="009F12C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iCs/>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Pr>
          <w:rFonts w:ascii="Calibri" w:hAnsi="Calibri" w:cs="Calibri"/>
          <w:bCs/>
          <w:color w:val="7F7F7F" w:themeColor="text1" w:themeTint="80"/>
          <w:sz w:val="26"/>
          <w:szCs w:val="26"/>
        </w:rPr>
        <w:t xml:space="preserve">. . . . . . . . . . . . . . . . . . . . . . . . . . . . . . . . . . . . . . . . . . . . . . . . . . . . . . . . . . </w:t>
      </w:r>
    </w:p>
    <w:p w:rsidR="009F12CD" w:rsidRDefault="009F12CD" w:rsidP="009F12CD">
      <w:pPr>
        <w:jc w:val="both"/>
        <w:rPr>
          <w:rFonts w:asciiTheme="minorHAnsi" w:hAnsiTheme="minorHAnsi" w:cs="Calibri"/>
          <w:bCs/>
          <w:color w:val="7F7F7F" w:themeColor="text1" w:themeTint="80"/>
          <w:sz w:val="26"/>
          <w:szCs w:val="26"/>
        </w:rPr>
      </w:pPr>
    </w:p>
    <w:p w:rsidR="009F12CD" w:rsidRPr="00951F38" w:rsidRDefault="009F12CD" w:rsidP="009F12CD">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9F12CD" w:rsidRPr="00951F38" w:rsidRDefault="009F12CD" w:rsidP="009F12CD">
      <w:pPr>
        <w:jc w:val="both"/>
        <w:rPr>
          <w:rFonts w:asciiTheme="minorHAnsi" w:hAnsiTheme="minorHAnsi" w:cs="Calibri"/>
          <w:bCs/>
          <w:color w:val="7F7F7F" w:themeColor="text1" w:themeTint="80"/>
          <w:sz w:val="26"/>
          <w:szCs w:val="26"/>
        </w:rPr>
      </w:pPr>
    </w:p>
    <w:p w:rsidR="009F12CD" w:rsidRPr="00951F38" w:rsidRDefault="009F12CD" w:rsidP="009F12C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p>
    <w:p w:rsidR="009F12CD" w:rsidRPr="00951F38" w:rsidRDefault="009F12CD" w:rsidP="009F12CD">
      <w:pPr>
        <w:ind w:firstLine="708"/>
        <w:jc w:val="both"/>
        <w:rPr>
          <w:rFonts w:ascii="Calibri" w:hAnsi="Calibri" w:cs="Calibri"/>
          <w:bCs/>
          <w:color w:val="7F7F7F" w:themeColor="text1" w:themeTint="80"/>
          <w:sz w:val="26"/>
          <w:szCs w:val="26"/>
        </w:rPr>
      </w:pPr>
    </w:p>
    <w:p w:rsidR="009F12CD" w:rsidRPr="00951F38" w:rsidRDefault="009F12CD" w:rsidP="009F12CD">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w:t>
      </w:r>
      <w:r>
        <w:rPr>
          <w:rFonts w:ascii="Calibri" w:hAnsi="Calibri" w:cs="Calibri"/>
          <w:bCs/>
          <w:color w:val="7F7F7F" w:themeColor="text1" w:themeTint="80"/>
          <w:sz w:val="26"/>
          <w:szCs w:val="26"/>
        </w:rPr>
        <w:lastRenderedPageBreak/>
        <w:t>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Pr>
          <w:rFonts w:ascii="Calibri" w:hAnsi="Calibri" w:cs="Calibri"/>
          <w:color w:val="7F7F7F" w:themeColor="text1" w:themeTint="80"/>
          <w:sz w:val="26"/>
          <w:szCs w:val="26"/>
        </w:rPr>
        <w:t>361605 (tres-seis-uno-seis-cero-cinco), de fecha 9 nueve de enero del año 2017 dos mil diecisiete</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xml:space="preserve">. . . . . . . . . . . . . . . </w:t>
      </w:r>
    </w:p>
    <w:p w:rsidR="009F12CD" w:rsidRDefault="009F12CD" w:rsidP="009F12C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0238/2doJAM72017-JN</w:t>
      </w:r>
    </w:p>
    <w:p w:rsidR="009F12CD" w:rsidRDefault="009F12CD" w:rsidP="009F12CD">
      <w:pPr>
        <w:jc w:val="both"/>
        <w:rPr>
          <w:rFonts w:ascii="Calibri" w:hAnsi="Calibri" w:cs="Calibri"/>
          <w:bCs/>
          <w:color w:val="7F7F7F" w:themeColor="text1" w:themeTint="80"/>
          <w:sz w:val="26"/>
          <w:szCs w:val="26"/>
        </w:rPr>
      </w:pPr>
    </w:p>
    <w:p w:rsidR="009F12CD" w:rsidRPr="00951F38" w:rsidRDefault="009F12CD" w:rsidP="009F12CD">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9F12CD" w:rsidRPr="00951F38" w:rsidRDefault="009F12CD" w:rsidP="009F12CD">
      <w:pPr>
        <w:jc w:val="both"/>
        <w:rPr>
          <w:rFonts w:ascii="Calibri" w:hAnsi="Calibri" w:cs="Calibri"/>
          <w:color w:val="7F7F7F" w:themeColor="text1" w:themeTint="80"/>
          <w:sz w:val="20"/>
          <w:szCs w:val="20"/>
        </w:rPr>
      </w:pPr>
    </w:p>
    <w:p w:rsidR="009F12CD"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361605 (tres-seis-uno-seis-cero-cinco)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1B6288">
        <w:rPr>
          <w:rFonts w:ascii="Calibri" w:hAnsi="Calibri" w:cs="Calibri"/>
          <w:color w:val="7F7F7F" w:themeColor="text1" w:themeTint="80"/>
          <w:sz w:val="26"/>
          <w:szCs w:val="26"/>
        </w:rPr>
        <w:t>nueve de</w:t>
      </w:r>
      <w:r>
        <w:rPr>
          <w:rFonts w:ascii="Calibri" w:hAnsi="Calibri" w:cs="Calibri"/>
          <w:b/>
          <w:color w:val="7F7F7F" w:themeColor="text1" w:themeTint="80"/>
          <w:sz w:val="26"/>
          <w:szCs w:val="26"/>
        </w:rPr>
        <w:t xml:space="preserve"> enero</w:t>
      </w:r>
      <w:r w:rsidRPr="00E32F20">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 dos mil diecisiete</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 . . . . . . . . . . . . . </w:t>
      </w:r>
    </w:p>
    <w:p w:rsidR="009F12CD" w:rsidRPr="00001C07" w:rsidRDefault="009F12CD" w:rsidP="009F12CD">
      <w:pPr>
        <w:ind w:firstLine="708"/>
        <w:jc w:val="both"/>
        <w:rPr>
          <w:rFonts w:ascii="Calibri" w:hAnsi="Calibri" w:cs="Calibri"/>
          <w:color w:val="7F7F7F" w:themeColor="text1" w:themeTint="80"/>
          <w:sz w:val="20"/>
          <w:szCs w:val="20"/>
        </w:rPr>
      </w:pPr>
    </w:p>
    <w:p w:rsidR="009F12CD" w:rsidRPr="00951F38" w:rsidRDefault="009F12CD" w:rsidP="009F12CD">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9F12CD" w:rsidRPr="00AF6D36" w:rsidRDefault="009F12CD" w:rsidP="009F12CD">
      <w:pPr>
        <w:pStyle w:val="Textoindependiente"/>
        <w:rPr>
          <w:rFonts w:ascii="Calibri" w:hAnsi="Calibri" w:cs="Arial"/>
          <w:color w:val="7F7F7F" w:themeColor="text1" w:themeTint="80"/>
          <w:sz w:val="20"/>
          <w:szCs w:val="27"/>
          <w:lang w:val="es-ES"/>
        </w:rPr>
      </w:pPr>
    </w:p>
    <w:p w:rsidR="009F12CD" w:rsidRPr="00951F38" w:rsidRDefault="009F12CD" w:rsidP="009F12C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9F12CD" w:rsidRPr="00001C07" w:rsidRDefault="009F12CD" w:rsidP="009F12CD">
      <w:pPr>
        <w:pStyle w:val="Textoindependiente"/>
        <w:rPr>
          <w:rFonts w:ascii="Calibri" w:hAnsi="Calibri"/>
          <w:b/>
          <w:bCs/>
          <w:i/>
          <w:iCs/>
          <w:color w:val="7F7F7F" w:themeColor="text1" w:themeTint="80"/>
          <w:sz w:val="20"/>
          <w:szCs w:val="20"/>
        </w:rPr>
      </w:pPr>
    </w:p>
    <w:p w:rsidR="009F12CD" w:rsidRPr="00951F38" w:rsidRDefault="009F12CD" w:rsidP="009F12CD">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w:t>
      </w:r>
      <w:r w:rsidRPr="00951F38">
        <w:rPr>
          <w:rFonts w:ascii="Calibri" w:hAnsi="Calibri"/>
          <w:color w:val="7F7F7F" w:themeColor="text1" w:themeTint="80"/>
          <w:sz w:val="22"/>
          <w:szCs w:val="22"/>
        </w:rPr>
        <w:lastRenderedPageBreak/>
        <w:t xml:space="preserve">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9F12CD" w:rsidRPr="00001C07" w:rsidRDefault="009F12CD" w:rsidP="009F12CD">
      <w:pPr>
        <w:pStyle w:val="Textoindependiente"/>
        <w:ind w:firstLine="708"/>
        <w:rPr>
          <w:rFonts w:ascii="Calibri" w:hAnsi="Calibri"/>
          <w:b/>
          <w:i/>
          <w:color w:val="7F7F7F" w:themeColor="text1" w:themeTint="80"/>
          <w:sz w:val="20"/>
          <w:szCs w:val="20"/>
        </w:rPr>
      </w:pPr>
    </w:p>
    <w:p w:rsidR="009F12CD" w:rsidRPr="00864272" w:rsidRDefault="009F12CD" w:rsidP="009F12CD">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93B6F">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Arial"/>
          <w:color w:val="7F7F7F" w:themeColor="text1" w:themeTint="80"/>
          <w:sz w:val="26"/>
          <w:szCs w:val="27"/>
        </w:rPr>
        <w:t xml:space="preserve">. . . . . . . . . . . . . . . . . . . . . . . . . . . . . . . . . . . . . . . . . . . </w:t>
      </w:r>
    </w:p>
    <w:p w:rsidR="009F12CD" w:rsidRPr="00001C07" w:rsidRDefault="009F12CD" w:rsidP="009F12CD">
      <w:pPr>
        <w:pStyle w:val="Textoindependiente"/>
        <w:ind w:firstLine="708"/>
        <w:rPr>
          <w:rFonts w:ascii="Calibri" w:hAnsi="Calibri" w:cs="Arial"/>
          <w:color w:val="7F7F7F" w:themeColor="text1" w:themeTint="80"/>
          <w:sz w:val="20"/>
          <w:szCs w:val="20"/>
        </w:rPr>
      </w:pPr>
    </w:p>
    <w:p w:rsidR="009F12CD" w:rsidRPr="00951F38" w:rsidRDefault="009F12CD" w:rsidP="009F12CD">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1B6288">
        <w:rPr>
          <w:rFonts w:ascii="Calibri" w:hAnsi="Calibri" w:cs="Arial"/>
          <w:b/>
          <w:color w:val="7F7F7F" w:themeColor="text1" w:themeTint="80"/>
          <w:sz w:val="26"/>
          <w:szCs w:val="27"/>
        </w:rPr>
        <w:t>reconoce</w:t>
      </w:r>
      <w:r w:rsidRPr="00864272">
        <w:rPr>
          <w:rFonts w:ascii="Calibri" w:hAnsi="Calibri" w:cs="Arial"/>
          <w:color w:val="7F7F7F" w:themeColor="text1" w:themeTint="80"/>
          <w:sz w:val="26"/>
          <w:szCs w:val="27"/>
        </w:rPr>
        <w:t xml:space="preserve"> el derecho que tiene l</w:t>
      </w:r>
      <w:r>
        <w:rPr>
          <w:rFonts w:ascii="Calibri" w:hAnsi="Calibri" w:cs="Arial"/>
          <w:color w:val="7F7F7F" w:themeColor="text1" w:themeTint="80"/>
          <w:sz w:val="26"/>
          <w:szCs w:val="27"/>
        </w:rPr>
        <w:t>a</w:t>
      </w:r>
      <w:r w:rsidRPr="00864272">
        <w:rPr>
          <w:rFonts w:ascii="Calibri" w:hAnsi="Calibri" w:cs="Arial"/>
          <w:color w:val="7F7F7F" w:themeColor="text1" w:themeTint="80"/>
          <w:sz w:val="26"/>
          <w:szCs w:val="27"/>
        </w:rPr>
        <w:t xml:space="preserve"> poderdante del impugnador a la devolución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 . . . . . . . . . . . . . . . . . . .</w:t>
      </w:r>
      <w:r>
        <w:rPr>
          <w:rFonts w:ascii="Calibri" w:hAnsi="Calibri" w:cs="Arial"/>
          <w:color w:val="7F7F7F" w:themeColor="text1" w:themeTint="80"/>
          <w:sz w:val="26"/>
          <w:szCs w:val="27"/>
        </w:rPr>
        <w:t xml:space="preserve"> . . . . . . . . . . . . </w:t>
      </w:r>
    </w:p>
    <w:p w:rsidR="009F12CD" w:rsidRPr="00001C07" w:rsidRDefault="009F12CD" w:rsidP="009F12CD">
      <w:pPr>
        <w:pStyle w:val="Textoindependiente"/>
        <w:ind w:firstLine="708"/>
        <w:rPr>
          <w:rFonts w:ascii="Calibri" w:hAnsi="Calibri"/>
          <w:color w:val="7F7F7F" w:themeColor="text1" w:themeTint="80"/>
          <w:sz w:val="20"/>
          <w:szCs w:val="20"/>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9F12CD" w:rsidRPr="00001C07" w:rsidRDefault="009F12CD" w:rsidP="009F12CD">
      <w:pPr>
        <w:pStyle w:val="Textoindependiente"/>
        <w:rPr>
          <w:rFonts w:ascii="Calibri" w:hAnsi="Calibri" w:cs="Calibri"/>
          <w:color w:val="7F7F7F" w:themeColor="text1" w:themeTint="80"/>
          <w:sz w:val="20"/>
          <w:szCs w:val="20"/>
          <w:lang w:val="es-ES"/>
        </w:rPr>
      </w:pPr>
    </w:p>
    <w:p w:rsidR="009F12CD" w:rsidRPr="00951F38" w:rsidRDefault="009F12CD" w:rsidP="009F12CD">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9F12CD" w:rsidRPr="00001C07" w:rsidRDefault="009F12CD" w:rsidP="009F12CD">
      <w:pPr>
        <w:pStyle w:val="Textoindependiente"/>
        <w:rPr>
          <w:rFonts w:ascii="Calibri" w:hAnsi="Calibri" w:cs="Calibri"/>
          <w:color w:val="7F7F7F" w:themeColor="text1" w:themeTint="80"/>
          <w:sz w:val="20"/>
          <w:szCs w:val="20"/>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9F12CD" w:rsidRPr="00001C07" w:rsidRDefault="009F12CD" w:rsidP="009F12CD">
      <w:pPr>
        <w:pStyle w:val="Textoindependiente"/>
        <w:ind w:firstLine="708"/>
        <w:rPr>
          <w:rFonts w:ascii="Calibri" w:hAnsi="Calibri" w:cs="Calibri"/>
          <w:color w:val="7F7F7F" w:themeColor="text1" w:themeTint="80"/>
          <w:sz w:val="20"/>
          <w:szCs w:val="20"/>
        </w:rPr>
      </w:pPr>
    </w:p>
    <w:p w:rsidR="009F12CD" w:rsidRPr="00260DEF" w:rsidRDefault="009F12CD" w:rsidP="009F12CD">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0A355A">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9F12CD" w:rsidRPr="00951F38" w:rsidRDefault="009F12CD" w:rsidP="009F12CD">
      <w:pPr>
        <w:pStyle w:val="Textoindependiente"/>
        <w:ind w:firstLine="708"/>
        <w:rPr>
          <w:rFonts w:ascii="Calibri" w:hAnsi="Calibri" w:cs="Calibri"/>
          <w:bCs/>
          <w:iCs/>
          <w:color w:val="7F7F7F" w:themeColor="text1" w:themeTint="80"/>
          <w:sz w:val="20"/>
          <w:szCs w:val="20"/>
        </w:rPr>
      </w:pPr>
    </w:p>
    <w:p w:rsidR="009F12CD" w:rsidRPr="00951F38" w:rsidRDefault="009F12CD" w:rsidP="009F12CD">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Pr>
          <w:rFonts w:ascii="Calibri" w:hAnsi="Calibri" w:cs="Calibri"/>
          <w:b/>
          <w:color w:val="7F7F7F" w:themeColor="text1" w:themeTint="80"/>
          <w:sz w:val="26"/>
          <w:szCs w:val="26"/>
        </w:rPr>
        <w:t>361605 (tres-seis-uno-seis-cero-cinco)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9 </w:t>
      </w:r>
      <w:r w:rsidRPr="00C93B6F">
        <w:rPr>
          <w:rFonts w:ascii="Calibri" w:hAnsi="Calibri" w:cs="Calibri"/>
          <w:color w:val="7F7F7F" w:themeColor="text1" w:themeTint="80"/>
          <w:sz w:val="26"/>
          <w:szCs w:val="26"/>
        </w:rPr>
        <w:t>nueve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2017 dos mil diecisiete</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 </w:t>
      </w:r>
    </w:p>
    <w:p w:rsidR="009F12CD" w:rsidRPr="00951F38" w:rsidRDefault="009F12CD" w:rsidP="009F12CD">
      <w:pPr>
        <w:pStyle w:val="Textoindependiente"/>
        <w:rPr>
          <w:rFonts w:ascii="Calibri" w:hAnsi="Calibri" w:cs="Calibri"/>
          <w:b/>
          <w:bCs/>
          <w:i/>
          <w:iCs/>
          <w:color w:val="7F7F7F" w:themeColor="text1" w:themeTint="80"/>
          <w:sz w:val="20"/>
          <w:szCs w:val="20"/>
          <w:lang w:val="es-ES"/>
        </w:rPr>
      </w:pPr>
    </w:p>
    <w:p w:rsidR="009F12CD" w:rsidRPr="00951F38" w:rsidRDefault="009F12CD" w:rsidP="009F12CD">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6F79C2">
        <w:rPr>
          <w:rFonts w:ascii="Calibri" w:hAnsi="Calibri"/>
          <w:color w:val="7F7F7F" w:themeColor="text1" w:themeTint="80"/>
          <w:sz w:val="26"/>
        </w:rPr>
        <w:t xml:space="preserve">las </w:t>
      </w:r>
      <w:r w:rsidRPr="006F79C2">
        <w:rPr>
          <w:rFonts w:ascii="Calibri" w:hAnsi="Calibri"/>
          <w:b/>
          <w:color w:val="7F7F7F" w:themeColor="text1" w:themeTint="80"/>
          <w:sz w:val="26"/>
        </w:rPr>
        <w:t>placas de circulación</w:t>
      </w:r>
      <w:r w:rsidRPr="006F79C2">
        <w:rPr>
          <w:rFonts w:ascii="Calibri" w:hAnsi="Calibri"/>
          <w:color w:val="7F7F7F" w:themeColor="text1" w:themeTint="80"/>
          <w:sz w:val="26"/>
        </w:rPr>
        <w:t xml:space="preserve"> del vehículo destinado a la prestación del servicio público de transporte, que fueron retenidas en garantía del pago de la multa que, en su caso, </w:t>
      </w:r>
      <w:r w:rsidRPr="006F79C2">
        <w:rPr>
          <w:rFonts w:ascii="Calibri" w:hAnsi="Calibri"/>
          <w:color w:val="7F7F7F" w:themeColor="text1" w:themeTint="80"/>
          <w:sz w:val="26"/>
        </w:rPr>
        <w:lastRenderedPageBreak/>
        <w:t>se impusiera; ello de conformidad a lo argumentado en el considerando Noveno de esta misma resolución</w:t>
      </w:r>
      <w:r w:rsidRPr="00951F38">
        <w:rPr>
          <w:rFonts w:ascii="Calibri" w:hAnsi="Calibri"/>
          <w:color w:val="7F7F7F" w:themeColor="text1" w:themeTint="80"/>
          <w:sz w:val="26"/>
        </w:rPr>
        <w:t xml:space="preserve">. . . . . . . . . . . . </w:t>
      </w:r>
    </w:p>
    <w:p w:rsidR="009F12CD" w:rsidRPr="00951F38" w:rsidRDefault="009F12CD" w:rsidP="009F12CD">
      <w:pPr>
        <w:jc w:val="both"/>
        <w:rPr>
          <w:rFonts w:ascii="Calibri" w:hAnsi="Calibri" w:cs="Calibri"/>
          <w:color w:val="7F7F7F" w:themeColor="text1" w:themeTint="80"/>
          <w:sz w:val="20"/>
          <w:szCs w:val="20"/>
        </w:rPr>
      </w:pPr>
    </w:p>
    <w:p w:rsidR="009F12CD" w:rsidRPr="00951F38" w:rsidRDefault="009F12CD" w:rsidP="009F12CD">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9F12CD" w:rsidRPr="00951F38" w:rsidRDefault="009F12CD" w:rsidP="009F12CD">
      <w:pPr>
        <w:jc w:val="both"/>
        <w:rPr>
          <w:rFonts w:ascii="Calibri" w:hAnsi="Calibri" w:cs="Calibri"/>
          <w:color w:val="7F7F7F" w:themeColor="text1" w:themeTint="80"/>
          <w:sz w:val="20"/>
          <w:szCs w:val="20"/>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9F12CD" w:rsidRPr="00951F38" w:rsidRDefault="009F12CD" w:rsidP="009F12CD">
      <w:pPr>
        <w:jc w:val="both"/>
        <w:rPr>
          <w:rFonts w:ascii="Calibri" w:hAnsi="Calibri" w:cs="Calibri"/>
          <w:color w:val="7F7F7F" w:themeColor="text1" w:themeTint="80"/>
          <w:sz w:val="20"/>
          <w:szCs w:val="20"/>
          <w:lang w:val="es-MX"/>
        </w:rPr>
      </w:pPr>
    </w:p>
    <w:p w:rsidR="009F12CD" w:rsidRPr="00951F38" w:rsidRDefault="009F12CD" w:rsidP="009F12CD">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9F12CD" w:rsidRPr="00951F38" w:rsidRDefault="009F12CD" w:rsidP="009F12CD">
      <w:pPr>
        <w:pStyle w:val="Textoindependiente"/>
        <w:rPr>
          <w:rFonts w:ascii="Calibri" w:hAnsi="Calibri" w:cs="Calibri"/>
          <w:color w:val="7F7F7F" w:themeColor="text1" w:themeTint="80"/>
          <w:sz w:val="20"/>
          <w:szCs w:val="20"/>
        </w:rPr>
      </w:pPr>
    </w:p>
    <w:p w:rsidR="009F12CD" w:rsidRPr="00951F38" w:rsidRDefault="009F12CD" w:rsidP="009F12CD">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p w:rsidR="00D55C43" w:rsidRPr="009F12CD" w:rsidRDefault="00D55C43">
      <w:pPr>
        <w:rPr>
          <w:lang w:val="es-MX"/>
        </w:rPr>
      </w:pPr>
      <w:bookmarkStart w:id="0" w:name="_GoBack"/>
      <w:bookmarkEnd w:id="0"/>
    </w:p>
    <w:sectPr w:rsidR="00D55C43" w:rsidRPr="009F12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CD"/>
    <w:rsid w:val="009F12CD"/>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1815D-1EB8-49FB-90FF-6B15C131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2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12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12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F12CD"/>
    <w:pPr>
      <w:jc w:val="both"/>
    </w:pPr>
    <w:rPr>
      <w:lang w:val="es-MX"/>
    </w:rPr>
  </w:style>
  <w:style w:type="character" w:customStyle="1" w:styleId="TextoindependienteCar">
    <w:name w:val="Texto independiente Car"/>
    <w:basedOn w:val="Fuentedeprrafopredeter"/>
    <w:link w:val="Textoindependiente"/>
    <w:rsid w:val="009F12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9F12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F12C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3173</Words>
  <Characters>17455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2017-07-19T19:37:00Z</dcterms:created>
  <dcterms:modified xsi:type="dcterms:W3CDTF">2017-07-19T19:38:00Z</dcterms:modified>
</cp:coreProperties>
</file>